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9CEF" w14:textId="77777777" w:rsid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sz w:val="52"/>
          <w:szCs w:val="52"/>
          <w:lang w:eastAsia="ru-RU"/>
        </w:rPr>
        <w:t>Организация внеурочной деятельности</w:t>
      </w:r>
    </w:p>
    <w:p w14:paraId="461579C4" w14:textId="0FC03172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br/>
        <w:t>Федеральными государственными образовательными стандартами общего образования (начального общего, основного общего, среднего общего образования) вводится понятие внеурочной деятельности, которая является неотъемлемой частью образовательной деятельности.</w:t>
      </w:r>
    </w:p>
    <w:p w14:paraId="40ED24E7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Министерством образования и науки Российской Федерации опубликовано </w:t>
      </w:r>
      <w:hyperlink r:id="rId4" w:history="1">
        <w:r w:rsidRPr="00CD6749">
          <w:rPr>
            <w:rFonts w:ascii="Trebuchet MS" w:eastAsia="Times New Roman" w:hAnsi="Trebuchet MS" w:cs="Times New Roman"/>
            <w:color w:val="0069A4"/>
            <w:u w:val="single"/>
            <w:bdr w:val="none" w:sz="0" w:space="0" w:color="auto" w:frame="1"/>
            <w:lang w:eastAsia="ru-RU"/>
          </w:rPr>
          <w:t>письмо от 14 декабря 2015 г. № 09–3564 «О внеурочной деятельности и реализации дополнительных общеобразовательных программ»</w:t>
        </w:r>
      </w:hyperlink>
      <w:r w:rsidRPr="00CD6749">
        <w:rPr>
          <w:rFonts w:ascii="Trebuchet MS" w:eastAsia="Times New Roman" w:hAnsi="Trebuchet MS" w:cs="Times New Roman"/>
          <w:color w:val="555555"/>
          <w:lang w:eastAsia="ru-RU"/>
        </w:rPr>
        <w:t>, в котором отражены методические рекомендации по организации внеурочной деятельности и реализации дополнительных общеобразовательных программ в образовательных организациях. Рассмотрим данные рекомендации.</w:t>
      </w:r>
    </w:p>
    <w:p w14:paraId="64AD7D72" w14:textId="77777777" w:rsidR="00CD6749" w:rsidRPr="00CD6749" w:rsidRDefault="00CD6749" w:rsidP="00CD6749">
      <w:pPr>
        <w:shd w:val="clear" w:color="auto" w:fill="FFFFFF"/>
        <w:spacing w:after="150" w:line="240" w:lineRule="auto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</w:pPr>
      <w:r w:rsidRPr="00CD6749"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  <w:t>Организация внеурочной деятельности</w:t>
      </w:r>
    </w:p>
    <w:p w14:paraId="6EB25BD9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Содержание общего образования, а также его цели, задачи и планируемые результаты определяются основной образовательной программой общеобразовательной организации, разрабатываемой ею самостоятельно в соответствии с федеральными государственными образовательными стандартами общего образования (далее — ФГОС общего образования) и с учётом примерной основной образовательной программы (статьи 12 и 28 </w:t>
      </w:r>
      <w:hyperlink r:id="rId5" w:history="1">
        <w:r w:rsidRPr="00CD6749">
          <w:rPr>
            <w:rFonts w:ascii="Trebuchet MS" w:eastAsia="Times New Roman" w:hAnsi="Trebuchet MS" w:cs="Times New Roman"/>
            <w:color w:val="0069A4"/>
            <w:u w:val="single"/>
            <w:bdr w:val="none" w:sz="0" w:space="0" w:color="auto" w:frame="1"/>
            <w:lang w:eastAsia="ru-RU"/>
          </w:rPr>
          <w:t>Федерального закона от 29 декабря 2012 г. N 273-ФЗ «Об образовании в Российской Федерации»</w:t>
        </w:r>
      </w:hyperlink>
      <w:r w:rsidRPr="00CD6749">
        <w:rPr>
          <w:rFonts w:ascii="Trebuchet MS" w:eastAsia="Times New Roman" w:hAnsi="Trebuchet MS" w:cs="Times New Roman"/>
          <w:color w:val="555555"/>
          <w:lang w:eastAsia="ru-RU"/>
        </w:rPr>
        <w:t> (далее — Федеральный закон N 273-ФЗ).</w:t>
      </w:r>
    </w:p>
    <w:p w14:paraId="4B7A8114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Примерные основные образовательные программы начального общего и основного общего образования, разработанные в соответствии с требованиями части 9 статьи 12 Федерального закона N 273-ФЗ, внесены в реестр примерных основных образовательных программ (www.fgosreestr.ru).</w:t>
      </w:r>
    </w:p>
    <w:p w14:paraId="35B6AFD0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Основная образовательная программа общеобразовательной организации реализуется через урочную и внеурочную деятельность в соответствии с санитарно-эпидемиологическими требованиями к условиям и организации обучения в общеобразовательных организациях (постановление Главного государственного санитарного врача Российской Федерации от 29 декабря 2010 г. N 189, в редакции Изменений N 1, утв. Постановлением Главного государственного санитарного врача Российской Федерации от 29.06.2011 N 85, изменений N 2 утв. Постановлением Главного государственного санитарного врача Российской Федерации от 25.12.2013 N 72, далее — СанПиН 2.4.2.2821–10).</w:t>
      </w:r>
    </w:p>
    <w:p w14:paraId="558F8EF2" w14:textId="77777777" w:rsid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noProof/>
          <w:color w:val="555555"/>
          <w:lang w:eastAsia="ru-RU"/>
        </w:rPr>
      </w:pPr>
    </w:p>
    <w:p w14:paraId="3C838658" w14:textId="3E7625A9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ФГОС общего образования определяют </w:t>
      </w:r>
      <w:r w:rsidRPr="00CD674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общее количество часов</w:t>
      </w:r>
      <w:r w:rsidRPr="00CD6749">
        <w:rPr>
          <w:rFonts w:ascii="Trebuchet MS" w:eastAsia="Times New Roman" w:hAnsi="Trebuchet MS" w:cs="Times New Roman"/>
          <w:color w:val="555555"/>
          <w:lang w:eastAsia="ru-RU"/>
        </w:rPr>
        <w:t> внеурочной деятельности </w:t>
      </w:r>
      <w:r w:rsidRPr="00CD674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на каждом уровне общего образования</w:t>
      </w:r>
      <w:r w:rsidRPr="00CD6749">
        <w:rPr>
          <w:rFonts w:ascii="Trebuchet MS" w:eastAsia="Times New Roman" w:hAnsi="Trebuchet MS" w:cs="Times New Roman"/>
          <w:color w:val="555555"/>
          <w:lang w:eastAsia="ru-RU"/>
        </w:rPr>
        <w:t>, которое составляет:</w:t>
      </w:r>
    </w:p>
    <w:p w14:paraId="1CC5B843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до 1350 часов на уровне начального общего образования;</w:t>
      </w:r>
    </w:p>
    <w:p w14:paraId="683A9118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до 1750 часов на уровне основного общего образования;</w:t>
      </w:r>
    </w:p>
    <w:p w14:paraId="29DD2CBF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до 700 часов на уровне среднего общего образования.</w:t>
      </w:r>
    </w:p>
    <w:p w14:paraId="250A6BDD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Образовательная организация самостоятельно определяет объём часов, отводимых на внеурочную деятельность, в соответствии с содержательной и организационной спецификой своей основной образовательной программы, реализуя указанный объём часов как в учебное, так и в каникулярное время.</w:t>
      </w:r>
    </w:p>
    <w:p w14:paraId="1BD8B3E9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 xml:space="preserve">В соответствии с положениями Федерального закона от 8 мая 2010 года N 83-ФЗ «О внесении изменений в отдельные законодательные акты Российской Федерации в связи с совершенствованием правового положения государственных (муниципальных) учреждений» направления </w:t>
      </w:r>
      <w:r w:rsidRPr="00CD6749">
        <w:rPr>
          <w:rFonts w:ascii="Trebuchet MS" w:eastAsia="Times New Roman" w:hAnsi="Trebuchet MS" w:cs="Times New Roman"/>
          <w:color w:val="555555"/>
          <w:lang w:eastAsia="ru-RU"/>
        </w:rPr>
        <w:lastRenderedPageBreak/>
        <w:t>финансирования образовательной деятельности (включая внеурочную деятельность) и объём средств определяются государственным заданием учредителя образовательной организации.</w:t>
      </w:r>
    </w:p>
    <w:p w14:paraId="637AB514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Внеурочная деятельность является обязательной.</w:t>
      </w:r>
    </w:p>
    <w:p w14:paraId="7581AC62" w14:textId="7F6BCFD9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 xml:space="preserve">Внеурочная деятельность является неотъемлемой частью образовательной деятельности и организуется по направлениям развития личности: спортивно-оздоровительное, духовно-нравственное, социальное, </w:t>
      </w:r>
      <w:proofErr w:type="spellStart"/>
      <w:r w:rsidRPr="00CD6749">
        <w:rPr>
          <w:rFonts w:ascii="Trebuchet MS" w:eastAsia="Times New Roman" w:hAnsi="Trebuchet MS" w:cs="Times New Roman"/>
          <w:color w:val="555555"/>
          <w:lang w:eastAsia="ru-RU"/>
        </w:rPr>
        <w:t>общеинтеллектуальное</w:t>
      </w:r>
      <w:proofErr w:type="spellEnd"/>
      <w:r w:rsidRPr="00CD6749">
        <w:rPr>
          <w:rFonts w:ascii="Trebuchet MS" w:eastAsia="Times New Roman" w:hAnsi="Trebuchet MS" w:cs="Times New Roman"/>
          <w:color w:val="555555"/>
          <w:lang w:eastAsia="ru-RU"/>
        </w:rPr>
        <w:t>, общекультурное.</w:t>
      </w:r>
    </w:p>
    <w:p w14:paraId="0ABF2FEE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Формы её организации школа определяет самостоятельно, с учетом интересов и запросов учащихся и их родителей (законных представителей). Право выбора направлений и форм внеурочной деятельности имеют родители (законные представители) обучающегося при учете его мнения до завершения получения ребенком основного общего образования.</w:t>
      </w:r>
    </w:p>
    <w:p w14:paraId="639E688B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 xml:space="preserve">План внеурочной </w:t>
      </w:r>
      <w:proofErr w:type="gramStart"/>
      <w:r w:rsidRPr="00CD6749">
        <w:rPr>
          <w:rFonts w:ascii="Trebuchet MS" w:eastAsia="Times New Roman" w:hAnsi="Trebuchet MS" w:cs="Times New Roman"/>
          <w:color w:val="555555"/>
          <w:lang w:eastAsia="ru-RU"/>
        </w:rPr>
        <w:t>деятельности</w:t>
      </w:r>
      <w:proofErr w:type="gramEnd"/>
      <w:r w:rsidRPr="00CD6749">
        <w:rPr>
          <w:rFonts w:ascii="Trebuchet MS" w:eastAsia="Times New Roman" w:hAnsi="Trebuchet MS" w:cs="Times New Roman"/>
          <w:color w:val="555555"/>
          <w:lang w:eastAsia="ru-RU"/>
        </w:rPr>
        <w:t xml:space="preserve"> как и учебный план является основным организационным механизмом реализации основных образовательных программ общего образования, определяет состав и структуру направлений, формы организации, объем внеурочной деятельности.</w:t>
      </w:r>
    </w:p>
    <w:p w14:paraId="4F1D8758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Внеурочная деятельность в каникулярное время может реализовываться в рамках тематических программ (лагерь с дневным пребыванием на базе общеобразовательной организации или на базе загородных детских центров, в походах, поездках и т. д.).</w:t>
      </w:r>
    </w:p>
    <w:p w14:paraId="3ADE158F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При отсутствии возможности для реализации внеурочной деятельности образовательная организация в 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 спорта.</w:t>
      </w:r>
    </w:p>
    <w:p w14:paraId="74EDD993" w14:textId="77777777" w:rsidR="00CD6749" w:rsidRPr="00CD6749" w:rsidRDefault="00CD6749" w:rsidP="00CD6749">
      <w:pPr>
        <w:shd w:val="clear" w:color="auto" w:fill="FFFFFF"/>
        <w:spacing w:after="150" w:line="240" w:lineRule="auto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</w:pPr>
      <w:r w:rsidRPr="00CD6749"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  <w:t>Внеурочная деятельность и требования СанПиН</w:t>
      </w:r>
    </w:p>
    <w:p w14:paraId="63C0D94E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В период подготовки и публикации указанных методических рекомендаций, были внесены изменения в санитарные нормы и правила (</w:t>
      </w:r>
      <w:hyperlink r:id="rId6" w:history="1">
        <w:r w:rsidRPr="00CD6749">
          <w:rPr>
            <w:rFonts w:ascii="Trebuchet MS" w:eastAsia="Times New Roman" w:hAnsi="Trebuchet MS" w:cs="Times New Roman"/>
            <w:color w:val="0069A4"/>
            <w:u w:val="single"/>
            <w:bdr w:val="none" w:sz="0" w:space="0" w:color="auto" w:frame="1"/>
            <w:lang w:eastAsia="ru-RU"/>
          </w:rPr>
          <w:t>Постановление Главного государственного санитарного врача РФ от 24 ноября 2015 г. № 81</w:t>
        </w:r>
      </w:hyperlink>
      <w:r w:rsidRPr="00CD6749">
        <w:rPr>
          <w:rFonts w:ascii="Trebuchet MS" w:eastAsia="Times New Roman" w:hAnsi="Trebuchet MS" w:cs="Times New Roman"/>
          <w:color w:val="555555"/>
          <w:lang w:eastAsia="ru-RU"/>
        </w:rPr>
        <w:t> «О внесении изменений № 3 в СанПиН 2.4.2.2821–10 «Санитарно-эпидемиологические требования к условиям и организации обучения, содержания в общеобразовательных организациях» (Зарегистрировано в Минюсте России 18 декабря 2015 г. N 40154).</w:t>
      </w:r>
    </w:p>
    <w:p w14:paraId="785D7DBE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В СанПиН указывается, что «основная образовательная программа реализуется через организацию урочной и внеурочной деятельности. Общий объём нагрузки и максимальный объем аудиторной нагрузки на обучающихся не должен превышать требований», которые указаны в ниже приведённой таблице.</w:t>
      </w:r>
    </w:p>
    <w:p w14:paraId="35ADDE41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Гигиенические требования к максимальному общему объему недельной образовательной нагрузки обучающихся</w:t>
      </w:r>
    </w:p>
    <w:p w14:paraId="6A3443BE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CD6749">
        <w:rPr>
          <w:rFonts w:ascii="Trebuchet MS" w:eastAsia="Times New Roman" w:hAnsi="Trebuchet MS" w:cs="Times New Roman"/>
          <w:color w:val="555555"/>
          <w:lang w:eastAsia="ru-RU"/>
        </w:rPr>
        <w:t> </w:t>
      </w:r>
    </w:p>
    <w:tbl>
      <w:tblPr>
        <w:tblW w:w="11655" w:type="dxa"/>
        <w:shd w:val="clear" w:color="auto" w:fill="F4F4F4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02"/>
        <w:gridCol w:w="1926"/>
        <w:gridCol w:w="4628"/>
      </w:tblGrid>
      <w:tr w:rsidR="00CD6749" w:rsidRPr="00CD6749" w14:paraId="7586676D" w14:textId="77777777" w:rsidTr="00CD6749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7217D1F2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16DE2FC5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Максимально допустимая аудиторная недельная нагрузка (в академических часах) 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64DB5FF9" w14:textId="77777777" w:rsidR="00CD6749" w:rsidRPr="00CD6749" w:rsidRDefault="00CD6749" w:rsidP="00CD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4EFDB144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Максимально допустимый недельный объем нагрузки внеурочной деятельности (в академических часах) &lt;**&gt;</w:t>
            </w:r>
          </w:p>
        </w:tc>
      </w:tr>
      <w:tr w:rsidR="00CD6749" w:rsidRPr="00CD6749" w14:paraId="19C71D56" w14:textId="77777777" w:rsidTr="00CD6749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403AA5C0" w14:textId="77777777" w:rsidR="00CD6749" w:rsidRPr="00CD6749" w:rsidRDefault="00CD6749" w:rsidP="00CD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24F598FC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при 6-дневной неделе, не 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7CFAB40A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 xml:space="preserve">при 5-дневной </w:t>
            </w: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lastRenderedPageBreak/>
              <w:t>неделе, не 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38D9E230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lastRenderedPageBreak/>
              <w:t>Независимо от продолжительности учебной недели, не более</w:t>
            </w:r>
          </w:p>
        </w:tc>
      </w:tr>
      <w:tr w:rsidR="00CD6749" w:rsidRPr="00CD6749" w14:paraId="5D03E7A7" w14:textId="77777777" w:rsidTr="00CD6749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06BD342D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23876436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1C1C387F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01B0218E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10</w:t>
            </w:r>
          </w:p>
        </w:tc>
      </w:tr>
      <w:tr w:rsidR="00CD6749" w:rsidRPr="00CD6749" w14:paraId="0263B773" w14:textId="77777777" w:rsidTr="00CD6749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79DACBCE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59C9A262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27676FE1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463BE241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10</w:t>
            </w:r>
          </w:p>
        </w:tc>
      </w:tr>
      <w:tr w:rsidR="00CD6749" w:rsidRPr="00CD6749" w14:paraId="3939324A" w14:textId="77777777" w:rsidTr="00CD6749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46817677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6FAA9C34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7F377A16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0E53A04C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10</w:t>
            </w:r>
          </w:p>
        </w:tc>
      </w:tr>
      <w:tr w:rsidR="00CD6749" w:rsidRPr="00CD6749" w14:paraId="492B625C" w14:textId="77777777" w:rsidTr="00CD6749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624B20F0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773B9224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4362720E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32BE4A0B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10</w:t>
            </w:r>
          </w:p>
        </w:tc>
      </w:tr>
      <w:tr w:rsidR="00CD6749" w:rsidRPr="00CD6749" w14:paraId="469E9001" w14:textId="77777777" w:rsidTr="00CD6749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20693F83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00B64123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6AED8632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35422BFE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10</w:t>
            </w:r>
          </w:p>
        </w:tc>
      </w:tr>
      <w:tr w:rsidR="00CD6749" w:rsidRPr="00CD6749" w14:paraId="3E483C3F" w14:textId="77777777" w:rsidTr="00CD6749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4C07634F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5279AB95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20B863D3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5CDA5052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10</w:t>
            </w:r>
          </w:p>
        </w:tc>
      </w:tr>
      <w:tr w:rsidR="00CD6749" w:rsidRPr="00CD6749" w14:paraId="0A7C0B4D" w14:textId="77777777" w:rsidTr="00CD6749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743C0A49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3E6384B6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0AE70D11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5CECFB93" w14:textId="77777777" w:rsidR="00CD6749" w:rsidRPr="00CD6749" w:rsidRDefault="00CD6749" w:rsidP="00CD67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10</w:t>
            </w:r>
          </w:p>
        </w:tc>
      </w:tr>
      <w:tr w:rsidR="00CD6749" w:rsidRPr="00CD6749" w14:paraId="5B6EFCF6" w14:textId="77777777" w:rsidTr="00CD6749">
        <w:tc>
          <w:tcPr>
            <w:tcW w:w="12000" w:type="dxa"/>
            <w:gridSpan w:val="4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14:paraId="53CA34BB" w14:textId="77777777" w:rsidR="00CD6749" w:rsidRPr="00CD6749" w:rsidRDefault="00CD6749" w:rsidP="00CD674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Примечание:</w:t>
            </w:r>
          </w:p>
          <w:p w14:paraId="0F55C6C6" w14:textId="77777777" w:rsidR="00CD6749" w:rsidRPr="00CD6749" w:rsidRDefault="00CD6749" w:rsidP="00CD674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&lt;*&gt; Максимально допустимая аудиторная недельная нагрузка включает обязательную часть учебного плана и часть учебного плана, формируемую участниками образовательных отношений.</w:t>
            </w:r>
          </w:p>
          <w:p w14:paraId="68B74F6D" w14:textId="77777777" w:rsidR="00CD6749" w:rsidRPr="00CD6749" w:rsidRDefault="00CD6749" w:rsidP="00CD674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</w:pPr>
            <w:r w:rsidRPr="00CD6749">
              <w:rPr>
                <w:rFonts w:ascii="inherit" w:eastAsia="Times New Roman" w:hAnsi="inherit" w:cs="Times New Roman"/>
                <w:color w:val="777777"/>
                <w:sz w:val="24"/>
                <w:szCs w:val="24"/>
                <w:lang w:eastAsia="ru-RU"/>
              </w:rPr>
              <w:t>&lt;**&gt; Часы внеурочной деятельности могут быть реализованы как в течение учебной недели, так и в период каникул, в выходные и нерабочие праздничные дни. Внеурочная деятельность организуется на добровольной основе в соответствии с выбором участников образовательных отношений.</w:t>
            </w:r>
          </w:p>
        </w:tc>
      </w:tr>
    </w:tbl>
    <w:p w14:paraId="4BEB4694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CD6749">
        <w:rPr>
          <w:rFonts w:ascii="inherit" w:eastAsia="Times New Roman" w:hAnsi="inherit" w:cs="Times New Roman"/>
          <w:color w:val="555555"/>
          <w:lang w:eastAsia="ru-RU"/>
        </w:rPr>
        <w:t>Часы, отведенные на 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 других мероприятий.</w:t>
      </w:r>
    </w:p>
    <w:p w14:paraId="1BFF741C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CD6749">
        <w:rPr>
          <w:rFonts w:ascii="inherit" w:eastAsia="Times New Roman" w:hAnsi="inherit" w:cs="Times New Roman"/>
          <w:color w:val="555555"/>
          <w:lang w:eastAsia="ru-RU"/>
        </w:rPr>
        <w:t>Допускается перераспределение часов внеурочной деятельности по годам обучения в пределах одного уровня общего образования, а также их суммирование в течение учебного года».</w:t>
      </w:r>
    </w:p>
    <w:p w14:paraId="32160F91" w14:textId="77777777" w:rsidR="00CD6749" w:rsidRPr="00CD6749" w:rsidRDefault="00CD6749" w:rsidP="00CD67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CD6749">
        <w:rPr>
          <w:rFonts w:ascii="inherit" w:eastAsia="Times New Roman" w:hAnsi="inherit" w:cs="Times New Roman"/>
          <w:color w:val="555555"/>
          <w:lang w:eastAsia="ru-RU"/>
        </w:rPr>
        <w:t>Необходимо обратить внимание, что ни в рекомендациях, ни в СанПиН не устанавливается минимальное количество часов внеурочной деятельности, указано лишь максимальное количество часов в неделю (на определённом уровне образования). При этом указано, что внеурочная деятельность является обязательной!</w:t>
      </w:r>
    </w:p>
    <w:p w14:paraId="3C659D13" w14:textId="77777777" w:rsidR="003216DE" w:rsidRDefault="003216DE"/>
    <w:sectPr w:rsidR="003216DE" w:rsidSect="00CD6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49"/>
    <w:rsid w:val="003216DE"/>
    <w:rsid w:val="00C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02B1"/>
  <w15:chartTrackingRefBased/>
  <w15:docId w15:val="{4D9750DC-C4FB-40BF-BF83-8EDDBA0E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face.ru/uploads/region/consultation/consulting_docs/post_sanpin_81.pdf" TargetMode="External"/><Relationship Id="rId5" Type="http://schemas.openxmlformats.org/officeDocument/2006/relationships/hyperlink" Target="https://eduface.ru/uploads/region/consultation/consulting_docs/273-fz.pdf" TargetMode="External"/><Relationship Id="rId4" Type="http://schemas.openxmlformats.org/officeDocument/2006/relationships/hyperlink" Target="https://eduface.ru/uploads/region/consultation/consulting_docs/minobr_09-3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2023-06-23T08:48:00Z</dcterms:created>
  <dcterms:modified xsi:type="dcterms:W3CDTF">2023-06-23T08:51:00Z</dcterms:modified>
</cp:coreProperties>
</file>